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15"/>
        <w:gridCol w:w="3434"/>
        <w:gridCol w:w="3200"/>
        <w:gridCol w:w="3176"/>
        <w:gridCol w:w="270"/>
      </w:tblGrid>
      <w:tr w:rsidR="003661FD" w:rsidRPr="00E82D35" w:rsidTr="003661FD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bookmarkStart w:id="0" w:name="_GoBack"/>
            <w:bookmarkEnd w:id="0"/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1</w:t>
            </w: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Representative Identification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Representative Name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3661FD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Given Name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Identification Number</w:t>
            </w:r>
            <w:r w:rsidR="00555B4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E82D35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E-mail Address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3661FD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661FD" w:rsidRPr="00E82D35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661FD" w:rsidRPr="003661FD" w:rsidRDefault="003661FD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 Number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55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Fax Number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E82D35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555B43">
        <w:trPr>
          <w:trHeight w:val="39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555B43" w:rsidRDefault="00555B43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5B43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Company's Name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703FAA">
        <w:trPr>
          <w:trHeight w:val="350"/>
        </w:trPr>
        <w:tc>
          <w:tcPr>
            <w:tcW w:w="9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555B43" w:rsidRPr="00E82D35" w:rsidTr="00B24187">
        <w:trPr>
          <w:trHeight w:val="80"/>
        </w:trPr>
        <w:tc>
          <w:tcPr>
            <w:tcW w:w="10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B43" w:rsidRPr="003661FD" w:rsidRDefault="00555B43" w:rsidP="00E8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D04FDE" w:rsidRPr="0058120C" w:rsidRDefault="00D04FDE">
      <w:pPr>
        <w:rPr>
          <w:rFonts w:ascii="Arial" w:hAnsi="Arial" w:cs="Arial"/>
          <w:sz w:val="2"/>
          <w:szCs w:val="16"/>
        </w:rPr>
      </w:pPr>
    </w:p>
    <w:p w:rsidR="00555B43" w:rsidRPr="005A74E1" w:rsidRDefault="00555B43" w:rsidP="004A6757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A74E1">
        <w:rPr>
          <w:rFonts w:ascii="Arial" w:hAnsi="Arial" w:cs="Arial"/>
          <w:spacing w:val="-2"/>
          <w:sz w:val="20"/>
          <w:szCs w:val="20"/>
        </w:rPr>
        <w:t xml:space="preserve">The above identified company through its accredited </w:t>
      </w:r>
      <w:r w:rsidR="004749E4" w:rsidRPr="005A74E1">
        <w:rPr>
          <w:rFonts w:ascii="Arial" w:hAnsi="Arial" w:cs="Arial"/>
          <w:spacing w:val="-2"/>
          <w:sz w:val="20"/>
          <w:szCs w:val="20"/>
        </w:rPr>
        <w:t>representative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makes a proposal</w:t>
      </w:r>
      <w:r w:rsidRPr="005A74E1">
        <w:rPr>
          <w:rStyle w:val="hps"/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844175">
        <w:rPr>
          <w:rStyle w:val="hps"/>
          <w:rFonts w:ascii="Arial" w:hAnsi="Arial" w:cs="Arial"/>
          <w:b/>
          <w:color w:val="000000" w:themeColor="text1"/>
          <w:sz w:val="20"/>
          <w:szCs w:val="20"/>
        </w:rPr>
        <w:t>GLOBAL PRICE</w:t>
      </w:r>
      <w:r w:rsidRPr="005A74E1">
        <w:rPr>
          <w:rStyle w:val="hps"/>
          <w:rFonts w:ascii="Arial" w:hAnsi="Arial" w:cs="Arial"/>
          <w:b/>
          <w:sz w:val="20"/>
          <w:szCs w:val="20"/>
        </w:rPr>
        <w:t xml:space="preserve"> </w:t>
      </w:r>
      <w:r w:rsidR="004A6757" w:rsidRPr="005A74E1">
        <w:rPr>
          <w:rStyle w:val="hps"/>
          <w:rFonts w:ascii="Arial" w:hAnsi="Arial" w:cs="Arial"/>
          <w:sz w:val="20"/>
          <w:szCs w:val="20"/>
        </w:rPr>
        <w:t>for</w:t>
      </w:r>
      <w:r w:rsidR="00D27445" w:rsidRPr="005A74E1">
        <w:rPr>
          <w:rStyle w:val="hps"/>
          <w:rFonts w:ascii="Arial" w:hAnsi="Arial" w:cs="Arial"/>
          <w:sz w:val="20"/>
          <w:szCs w:val="20"/>
        </w:rPr>
        <w:t xml:space="preserve"> </w:t>
      </w:r>
      <w:r w:rsidR="00D27445" w:rsidRPr="005A74E1">
        <w:rPr>
          <w:rFonts w:ascii="Arial" w:eastAsiaTheme="minorEastAsia" w:hAnsi="Arial" w:cs="Arial"/>
          <w:color w:val="000000"/>
          <w:sz w:val="20"/>
          <w:szCs w:val="20"/>
        </w:rPr>
        <w:t xml:space="preserve">the services </w:t>
      </w:r>
      <w:r w:rsidR="00AA1E48">
        <w:rPr>
          <w:rFonts w:ascii="Arial" w:eastAsiaTheme="minorEastAsia" w:hAnsi="Arial" w:cs="Arial"/>
          <w:color w:val="000000"/>
          <w:sz w:val="20"/>
          <w:szCs w:val="20"/>
        </w:rPr>
        <w:t xml:space="preserve">of </w:t>
      </w:r>
      <w:r w:rsidR="00844175">
        <w:rPr>
          <w:rFonts w:ascii="Arial" w:eastAsiaTheme="minorEastAsia" w:hAnsi="Arial" w:cs="Arial"/>
          <w:b/>
          <w:color w:val="000000"/>
          <w:sz w:val="20"/>
          <w:szCs w:val="20"/>
        </w:rPr>
        <w:t>cargo i</w:t>
      </w:r>
      <w:r w:rsidR="00844175" w:rsidRPr="00844175">
        <w:rPr>
          <w:rFonts w:ascii="Arial" w:eastAsiaTheme="minorEastAsia" w:hAnsi="Arial" w:cs="Arial"/>
          <w:b/>
          <w:color w:val="000000"/>
          <w:sz w:val="20"/>
          <w:szCs w:val="20"/>
        </w:rPr>
        <w:t>nsurance for air and sea transportation of goods from their ORIGIN (USA), located at 4601 Beech Road, Temple Hills, MD, 20748, to their DESTINATION (Brazil) – São Paulo, Guarulhos, Campi</w:t>
      </w:r>
      <w:r w:rsidR="00844175">
        <w:rPr>
          <w:rFonts w:ascii="Arial" w:eastAsiaTheme="minorEastAsia" w:hAnsi="Arial" w:cs="Arial"/>
          <w:b/>
          <w:color w:val="000000"/>
          <w:sz w:val="20"/>
          <w:szCs w:val="20"/>
        </w:rPr>
        <w:t>nas, Santos, and Rio de Janeiro</w:t>
      </w:r>
      <w:r w:rsidR="00AA1E48">
        <w:rPr>
          <w:rFonts w:ascii="Arial" w:eastAsiaTheme="minorEastAsia" w:hAnsi="Arial" w:cs="Arial"/>
          <w:color w:val="000000"/>
          <w:sz w:val="20"/>
          <w:szCs w:val="20"/>
        </w:rPr>
        <w:t>,</w:t>
      </w:r>
      <w:r w:rsidR="005A74E1" w:rsidRPr="005A74E1">
        <w:rPr>
          <w:rFonts w:ascii="Arial" w:hAnsi="Arial" w:cs="Arial"/>
          <w:b/>
          <w:sz w:val="20"/>
          <w:szCs w:val="20"/>
        </w:rPr>
        <w:t xml:space="preserve"> </w:t>
      </w:r>
      <w:r w:rsidR="005A74E1" w:rsidRPr="005A74E1">
        <w:rPr>
          <w:rFonts w:ascii="Arial" w:hAnsi="Arial" w:cs="Arial"/>
          <w:sz w:val="20"/>
          <w:szCs w:val="20"/>
        </w:rPr>
        <w:t xml:space="preserve">as per characteristics described in the Basic Project, for a period of </w:t>
      </w:r>
      <w:r w:rsidR="00AA1E48">
        <w:rPr>
          <w:rFonts w:ascii="Arial" w:hAnsi="Arial" w:cs="Arial"/>
          <w:b/>
          <w:sz w:val="20"/>
          <w:szCs w:val="20"/>
        </w:rPr>
        <w:t>12 months</w:t>
      </w:r>
      <w:r w:rsidRPr="005A74E1">
        <w:rPr>
          <w:rFonts w:ascii="Arial" w:hAnsi="Arial" w:cs="Arial"/>
          <w:sz w:val="20"/>
          <w:szCs w:val="20"/>
        </w:rPr>
        <w:t xml:space="preserve">, in accordance with terms, quantities, and other applicable requirements established in the </w:t>
      </w:r>
      <w:r w:rsidR="005A74E1">
        <w:rPr>
          <w:rFonts w:ascii="Arial" w:hAnsi="Arial" w:cs="Arial"/>
          <w:sz w:val="20"/>
          <w:szCs w:val="20"/>
        </w:rPr>
        <w:t>Basic Project</w:t>
      </w:r>
      <w:r w:rsidRPr="005A74E1">
        <w:rPr>
          <w:rFonts w:ascii="Arial" w:hAnsi="Arial" w:cs="Arial"/>
          <w:sz w:val="20"/>
          <w:szCs w:val="20"/>
        </w:rPr>
        <w:t xml:space="preserve">, Annex I 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of </w:t>
      </w:r>
      <w:r w:rsidR="00844175">
        <w:rPr>
          <w:rFonts w:ascii="Arial" w:hAnsi="Arial" w:cs="Arial"/>
          <w:bCs/>
          <w:color w:val="000000" w:themeColor="text1"/>
          <w:sz w:val="20"/>
          <w:szCs w:val="20"/>
        </w:rPr>
        <w:t xml:space="preserve">the </w:t>
      </w:r>
      <w:r w:rsidR="00541C24">
        <w:rPr>
          <w:rFonts w:ascii="Arial" w:hAnsi="Arial" w:cs="Arial"/>
          <w:bCs/>
          <w:color w:val="000000" w:themeColor="text1"/>
          <w:sz w:val="20"/>
          <w:szCs w:val="20"/>
        </w:rPr>
        <w:t>INVITATION FOR BID</w:t>
      </w:r>
      <w:r w:rsidRPr="005A74E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44175">
        <w:rPr>
          <w:rFonts w:ascii="Arial" w:hAnsi="Arial" w:cs="Arial"/>
          <w:b/>
          <w:bCs/>
          <w:color w:val="000000" w:themeColor="text1"/>
          <w:sz w:val="20"/>
          <w:szCs w:val="20"/>
        </w:rPr>
        <w:t>203675</w:t>
      </w:r>
      <w:r w:rsidRPr="00AA1E48">
        <w:rPr>
          <w:rFonts w:ascii="Arial" w:hAnsi="Arial" w:cs="Arial"/>
          <w:b/>
          <w:bCs/>
          <w:color w:val="000000" w:themeColor="text1"/>
          <w:sz w:val="20"/>
          <w:szCs w:val="20"/>
        </w:rPr>
        <w:t>/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CABW/20</w:t>
      </w:r>
      <w:r w:rsidR="00541C24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Pr="005A74E1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4"/>
        <w:gridCol w:w="8191"/>
        <w:gridCol w:w="1620"/>
        <w:gridCol w:w="270"/>
      </w:tblGrid>
      <w:tr w:rsidR="00D468CC" w:rsidRPr="00656C32" w:rsidTr="00B24187">
        <w:trPr>
          <w:trHeight w:val="3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 w:rsidRPr="004A58D0"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 xml:space="preserve">Part </w:t>
            </w: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8CC" w:rsidRPr="00555B4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Statements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468CC" w:rsidRPr="00555B4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Initial of the representative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D468CC">
        <w:trPr>
          <w:trHeight w:val="1259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B241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1-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541C2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service quoted shall include all costs arising from the performance of the services, whether direct or indirect, including but not limited to what is described below: all inputs such as fees and/or taxes of invoice, social contributions, duties and taxes, administrative fees, permits, and all other fees necessary for full compliance with the object of the 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Pr="00A1675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, in accordance with the Basic Project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B24187">
        <w:trPr>
          <w:trHeight w:val="1034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B241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We hereby acknowledge the content of 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</w:t>
            </w:r>
            <w:r w:rsidR="00541C24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and its Annexes, fully and irrevocably accepting its terms and requirements, as well as all relevant legislation.</w:t>
            </w:r>
          </w:p>
          <w:p w:rsidR="00D468CC" w:rsidRPr="00863783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This price proposal shall be valid for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60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sixty</w:t>
            </w:r>
            <w:r w:rsidRPr="00A13CC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) days</w:t>
            </w: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starting on the date on which proposals are opened, after which time it shall be subject to confirmation by our Company.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B24187">
        <w:trPr>
          <w:trHeight w:val="65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68CC" w:rsidRPr="004A58D0" w:rsidRDefault="00D468CC" w:rsidP="00B241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3-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CC" w:rsidRPr="00863783" w:rsidRDefault="00D468CC" w:rsidP="002A2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 w:rsidRPr="00863783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The company declares that it will meet all of the requirements listed in the Bid Announcement and Basic Project, Annex I of the </w:t>
            </w:r>
            <w:r w:rsidR="004C0E0B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INVITATION FOR BID</w:t>
            </w:r>
            <w:r w:rsidR="00A52B80"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 xml:space="preserve"> </w:t>
            </w:r>
            <w:r w:rsidR="002A260D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203675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/CABW/20</w:t>
            </w:r>
            <w:r w:rsidR="00541C24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20</w:t>
            </w:r>
            <w:r w:rsidRPr="004C4EA3">
              <w:rPr>
                <w:rFonts w:ascii="Arial" w:eastAsia="Times New Roman" w:hAnsi="Arial" w:cs="Arial"/>
                <w:b/>
                <w:color w:val="000000"/>
                <w:sz w:val="18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D468CC" w:rsidRPr="004A58D0" w:rsidRDefault="00D468CC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(place initial)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8CC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468CC" w:rsidRPr="00656C32" w:rsidTr="00B24187">
        <w:trPr>
          <w:trHeight w:val="6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CC" w:rsidRPr="004A58D0" w:rsidRDefault="00D468CC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555B43" w:rsidRDefault="00555B43">
      <w:pPr>
        <w:rPr>
          <w:rFonts w:ascii="Arial" w:hAnsi="Arial" w:cs="Arial"/>
          <w:bCs/>
          <w:color w:val="000000" w:themeColor="text1"/>
          <w:sz w:val="2"/>
        </w:rPr>
      </w:pP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4164"/>
        <w:gridCol w:w="5644"/>
        <w:gridCol w:w="270"/>
      </w:tblGrid>
      <w:tr w:rsidR="00703FAA" w:rsidRPr="00E82D35" w:rsidTr="00150970">
        <w:trPr>
          <w:trHeight w:val="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Part 3</w:t>
            </w: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16"/>
              </w:rPr>
              <w:t>Bank Information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Bank Name: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Branch: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</w:rPr>
              <w:t>Checking Account:</w:t>
            </w:r>
          </w:p>
        </w:tc>
        <w:tc>
          <w:tcPr>
            <w:tcW w:w="270" w:type="dxa"/>
            <w:tcBorders>
              <w:top w:val="nil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03FAA" w:rsidRPr="00E82D35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703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846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Pr="00E82D35" w:rsidRDefault="00703FAA" w:rsidP="00B2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03FAA" w:rsidRPr="00E82D35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03FAA" w:rsidRPr="003661FD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  <w:tr w:rsidR="00703FAA" w:rsidRPr="00E82D35" w:rsidTr="00150970">
        <w:trPr>
          <w:trHeight w:val="74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AA" w:rsidRDefault="00703FAA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  <w:p w:rsidR="00722375" w:rsidRPr="003661FD" w:rsidRDefault="00722375" w:rsidP="00B2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16"/>
              </w:rPr>
            </w:pPr>
          </w:p>
        </w:tc>
      </w:tr>
    </w:tbl>
    <w:p w:rsidR="00E82D35" w:rsidRDefault="00E82D35">
      <w:pPr>
        <w:rPr>
          <w:sz w:val="2"/>
        </w:rPr>
      </w:pPr>
    </w:p>
    <w:p w:rsidR="009D55F0" w:rsidRDefault="009D55F0">
      <w:pPr>
        <w:rPr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592ED0" w:rsidTr="00592ED0">
        <w:trPr>
          <w:trHeight w:val="5074"/>
        </w:trPr>
        <w:tc>
          <w:tcPr>
            <w:tcW w:w="10980" w:type="dxa"/>
          </w:tcPr>
          <w:p w:rsidR="00592ED0" w:rsidRPr="00ED6A42" w:rsidRDefault="00ED6A4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6A4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Part 4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ED6A42">
              <w:rPr>
                <w:rFonts w:ascii="Arial" w:hAnsi="Arial" w:cs="Arial"/>
                <w:color w:val="000000"/>
                <w:sz w:val="24"/>
                <w:szCs w:val="24"/>
              </w:rPr>
              <w:t>Price Proposal</w:t>
            </w:r>
          </w:p>
          <w:p w:rsidR="00592ED0" w:rsidRDefault="00592ED0" w:rsidP="00592ED0">
            <w:pPr>
              <w:rPr>
                <w:sz w:val="2"/>
              </w:rPr>
            </w:pPr>
          </w:p>
          <w:p w:rsidR="00592ED0" w:rsidRDefault="00592ED0" w:rsidP="00592ED0">
            <w:pPr>
              <w:rPr>
                <w:sz w:val="2"/>
              </w:rPr>
            </w:pPr>
          </w:p>
          <w:p w:rsidR="00592ED0" w:rsidRDefault="00592ED0" w:rsidP="00592ED0">
            <w:pPr>
              <w:rPr>
                <w:sz w:val="2"/>
              </w:rPr>
            </w:pPr>
          </w:p>
          <w:p w:rsidR="00592ED0" w:rsidRDefault="00592ED0" w:rsidP="00592ED0">
            <w:pPr>
              <w:rPr>
                <w:sz w:val="2"/>
              </w:rPr>
            </w:pPr>
          </w:p>
          <w:p w:rsidR="00592ED0" w:rsidRDefault="00592ED0" w:rsidP="00592ED0">
            <w:pPr>
              <w:rPr>
                <w:sz w:val="2"/>
              </w:rPr>
            </w:pPr>
          </w:p>
          <w:p w:rsidR="00592ED0" w:rsidRDefault="00592ED0" w:rsidP="00592ED0">
            <w:pPr>
              <w:rPr>
                <w:sz w:val="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07"/>
              <w:gridCol w:w="2918"/>
            </w:tblGrid>
            <w:tr w:rsidR="008940B5" w:rsidTr="00C52BD7">
              <w:trPr>
                <w:trHeight w:val="715"/>
              </w:trPr>
              <w:tc>
                <w:tcPr>
                  <w:tcW w:w="7807" w:type="dxa"/>
                  <w:shd w:val="clear" w:color="auto" w:fill="F2F2F2" w:themeFill="background1" w:themeFillShade="F2"/>
                </w:tcPr>
                <w:p w:rsidR="008940B5" w:rsidRPr="00D11040" w:rsidRDefault="008940B5">
                  <w:pPr>
                    <w:rPr>
                      <w:rFonts w:ascii="Arial" w:hAnsi="Arial" w:cs="Arial"/>
                      <w:sz w:val="2"/>
                    </w:rPr>
                  </w:pPr>
                </w:p>
                <w:p w:rsidR="00A64279" w:rsidRPr="00D11040" w:rsidRDefault="00A64279">
                  <w:pPr>
                    <w:rPr>
                      <w:rFonts w:ascii="Arial" w:hAnsi="Arial" w:cs="Arial"/>
                      <w:sz w:val="2"/>
                    </w:rPr>
                  </w:pPr>
                  <w:proofErr w:type="spellStart"/>
                  <w:r w:rsidRPr="00D11040">
                    <w:rPr>
                      <w:rFonts w:ascii="Arial" w:hAnsi="Arial" w:cs="Arial"/>
                      <w:sz w:val="2"/>
                    </w:rPr>
                    <w:t>Kjhg</w:t>
                  </w:r>
                  <w:proofErr w:type="spellEnd"/>
                </w:p>
                <w:p w:rsidR="00A64279" w:rsidRPr="00D11040" w:rsidRDefault="00A64279" w:rsidP="00A64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1040">
                    <w:rPr>
                      <w:rFonts w:ascii="Arial" w:hAnsi="Arial" w:cs="Arial"/>
                      <w:b/>
                    </w:rPr>
                    <w:t>TRANSIT LOCATION</w:t>
                  </w:r>
                </w:p>
              </w:tc>
              <w:tc>
                <w:tcPr>
                  <w:tcW w:w="2918" w:type="dxa"/>
                  <w:shd w:val="clear" w:color="auto" w:fill="F2F2F2" w:themeFill="background1" w:themeFillShade="F2"/>
                </w:tcPr>
                <w:p w:rsidR="008940B5" w:rsidRPr="00D11040" w:rsidRDefault="00A64279" w:rsidP="00A64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1040">
                    <w:rPr>
                      <w:rFonts w:ascii="Arial" w:hAnsi="Arial" w:cs="Arial"/>
                      <w:b/>
                    </w:rPr>
                    <w:t>RATES</w:t>
                  </w:r>
                </w:p>
              </w:tc>
            </w:tr>
            <w:tr w:rsidR="008940B5" w:rsidTr="00ED6A42">
              <w:trPr>
                <w:trHeight w:val="715"/>
              </w:trPr>
              <w:tc>
                <w:tcPr>
                  <w:tcW w:w="7807" w:type="dxa"/>
                </w:tcPr>
                <w:p w:rsidR="008940B5" w:rsidRPr="00D11040" w:rsidRDefault="00A64279">
                  <w:pPr>
                    <w:rPr>
                      <w:rFonts w:ascii="Arial" w:hAnsi="Arial" w:cs="Arial"/>
                    </w:rPr>
                  </w:pPr>
                  <w:r w:rsidRPr="00D11040">
                    <w:rPr>
                      <w:rFonts w:ascii="Arial" w:hAnsi="Arial" w:cs="Arial"/>
                    </w:rPr>
                    <w:t>A = Rate United States to Brazil (and/or vice-versa), ocean freight and air freight.</w:t>
                  </w:r>
                </w:p>
              </w:tc>
              <w:tc>
                <w:tcPr>
                  <w:tcW w:w="2918" w:type="dxa"/>
                </w:tcPr>
                <w:p w:rsidR="008940B5" w:rsidRPr="00FA406C" w:rsidRDefault="008940B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940B5" w:rsidTr="00ED6A42">
              <w:trPr>
                <w:trHeight w:val="697"/>
              </w:trPr>
              <w:tc>
                <w:tcPr>
                  <w:tcW w:w="7807" w:type="dxa"/>
                </w:tcPr>
                <w:p w:rsidR="008940B5" w:rsidRPr="00D11040" w:rsidRDefault="00A64279">
                  <w:pPr>
                    <w:rPr>
                      <w:rFonts w:ascii="Arial" w:hAnsi="Arial" w:cs="Arial"/>
                    </w:rPr>
                  </w:pPr>
                  <w:r w:rsidRPr="00D11040">
                    <w:rPr>
                      <w:rFonts w:ascii="Arial" w:hAnsi="Arial" w:cs="Arial"/>
                    </w:rPr>
                    <w:t xml:space="preserve">B = Rate Europe to Brazil (and/or vice-versa), ocean freight and airfreight. </w:t>
                  </w:r>
                </w:p>
              </w:tc>
              <w:tc>
                <w:tcPr>
                  <w:tcW w:w="2918" w:type="dxa"/>
                </w:tcPr>
                <w:p w:rsidR="008940B5" w:rsidRPr="00FA406C" w:rsidRDefault="008940B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940B5" w:rsidTr="00ED6A42">
              <w:trPr>
                <w:trHeight w:val="616"/>
              </w:trPr>
              <w:tc>
                <w:tcPr>
                  <w:tcW w:w="7807" w:type="dxa"/>
                </w:tcPr>
                <w:p w:rsidR="008940B5" w:rsidRPr="00D11040" w:rsidRDefault="00A64279">
                  <w:pPr>
                    <w:rPr>
                      <w:rFonts w:ascii="Arial" w:hAnsi="Arial" w:cs="Arial"/>
                    </w:rPr>
                  </w:pPr>
                  <w:r w:rsidRPr="00D11040">
                    <w:rPr>
                      <w:rFonts w:ascii="Arial" w:hAnsi="Arial" w:cs="Arial"/>
                    </w:rPr>
                    <w:t>C = Transits within the United States with no final transit to Brazil and no insurance for final transit to Brazil, including purchases FOB USA and USA ports, airports, and places.</w:t>
                  </w:r>
                </w:p>
              </w:tc>
              <w:tc>
                <w:tcPr>
                  <w:tcW w:w="2918" w:type="dxa"/>
                </w:tcPr>
                <w:p w:rsidR="008940B5" w:rsidRPr="00FA406C" w:rsidRDefault="008940B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940B5" w:rsidTr="00ED6A42">
              <w:trPr>
                <w:trHeight w:val="616"/>
              </w:trPr>
              <w:tc>
                <w:tcPr>
                  <w:tcW w:w="7807" w:type="dxa"/>
                </w:tcPr>
                <w:p w:rsidR="008940B5" w:rsidRPr="00D11040" w:rsidRDefault="00A64279">
                  <w:pPr>
                    <w:rPr>
                      <w:rFonts w:ascii="Arial" w:hAnsi="Arial" w:cs="Arial"/>
                    </w:rPr>
                  </w:pPr>
                  <w:r w:rsidRPr="00D11040">
                    <w:rPr>
                      <w:rFonts w:ascii="Arial" w:hAnsi="Arial" w:cs="Arial"/>
                    </w:rPr>
                    <w:t>D = Transits within the U.K. and Europe with no final transit to Brazil and no insurance for final transit to Brazil, including purchases that are FOB U.K. / Europe ports, airports, and places.</w:t>
                  </w:r>
                </w:p>
              </w:tc>
              <w:tc>
                <w:tcPr>
                  <w:tcW w:w="2918" w:type="dxa"/>
                </w:tcPr>
                <w:p w:rsidR="008940B5" w:rsidRPr="00FA406C" w:rsidRDefault="008940B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940B5" w:rsidTr="00ED6A42">
              <w:trPr>
                <w:trHeight w:val="742"/>
              </w:trPr>
              <w:tc>
                <w:tcPr>
                  <w:tcW w:w="7807" w:type="dxa"/>
                </w:tcPr>
                <w:p w:rsidR="008940B5" w:rsidRPr="00FA406C" w:rsidRDefault="00FA40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 = Rate Middle East to Brazil (and/or vice-versa), ocean freight and airfreight.</w:t>
                  </w:r>
                </w:p>
              </w:tc>
              <w:tc>
                <w:tcPr>
                  <w:tcW w:w="2918" w:type="dxa"/>
                </w:tcPr>
                <w:p w:rsidR="008940B5" w:rsidRPr="00FA406C" w:rsidRDefault="008940B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940B5" w:rsidTr="00011500">
              <w:trPr>
                <w:trHeight w:val="679"/>
              </w:trPr>
              <w:tc>
                <w:tcPr>
                  <w:tcW w:w="7807" w:type="dxa"/>
                </w:tcPr>
                <w:p w:rsidR="008940B5" w:rsidRPr="00FA406C" w:rsidRDefault="00FA40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 = South Africa to Brazil (and/or vice-versa), ocean freight and airfreight.</w:t>
                  </w:r>
                </w:p>
              </w:tc>
              <w:tc>
                <w:tcPr>
                  <w:tcW w:w="2918" w:type="dxa"/>
                </w:tcPr>
                <w:p w:rsidR="008940B5" w:rsidRPr="00FA406C" w:rsidRDefault="008940B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92ED0" w:rsidRDefault="00592ED0">
            <w:pPr>
              <w:rPr>
                <w:sz w:val="2"/>
              </w:rPr>
            </w:pPr>
          </w:p>
        </w:tc>
      </w:tr>
    </w:tbl>
    <w:p w:rsidR="009D55F0" w:rsidRDefault="009D55F0">
      <w:pPr>
        <w:rPr>
          <w:sz w:val="2"/>
        </w:rPr>
      </w:pPr>
    </w:p>
    <w:p w:rsidR="00595C4D" w:rsidRDefault="00595C4D">
      <w:pPr>
        <w:rPr>
          <w:sz w:val="2"/>
        </w:rPr>
      </w:pP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2970"/>
        <w:gridCol w:w="270"/>
      </w:tblGrid>
      <w:tr w:rsidR="00957CED" w:rsidRPr="00957CED" w:rsidTr="0008282B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49614D" w:rsidP="000E6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 </w:t>
            </w:r>
            <w:r w:rsidR="000E6D9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Authentication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7A7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Representative </w:t>
            </w:r>
            <w:r w:rsidR="007A71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Printed N</w:t>
            </w:r>
            <w:r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48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7A71A4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Representative S</w:t>
            </w:r>
            <w:r w:rsidR="00957CED" w:rsidRPr="00957CED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ignature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487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</w:t>
            </w:r>
            <w:r w:rsidR="007A71A4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ate of </w:t>
            </w:r>
            <w:r w:rsidR="00487E93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474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57CED" w:rsidRPr="00957CED" w:rsidTr="00957CED">
        <w:trPr>
          <w:trHeight w:val="161"/>
        </w:trPr>
        <w:tc>
          <w:tcPr>
            <w:tcW w:w="10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ED" w:rsidRPr="00957CED" w:rsidRDefault="00957CED" w:rsidP="00957C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</w:tbl>
    <w:p w:rsidR="00D04FDE" w:rsidRDefault="00D04FDE" w:rsidP="003661FD">
      <w:pPr>
        <w:tabs>
          <w:tab w:val="left" w:pos="10710"/>
        </w:tabs>
      </w:pPr>
    </w:p>
    <w:p w:rsidR="00595C4D" w:rsidRDefault="00595C4D" w:rsidP="003661FD">
      <w:pPr>
        <w:tabs>
          <w:tab w:val="left" w:pos="10710"/>
        </w:tabs>
      </w:pPr>
    </w:p>
    <w:sectPr w:rsidR="00595C4D" w:rsidSect="00595C4D">
      <w:headerReference w:type="default" r:id="rId8"/>
      <w:pgSz w:w="12240" w:h="15840"/>
      <w:pgMar w:top="220" w:right="540" w:bottom="720" w:left="720" w:header="45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87" w:rsidRDefault="00B24187" w:rsidP="003661FD">
      <w:pPr>
        <w:spacing w:after="0" w:line="240" w:lineRule="auto"/>
      </w:pPr>
      <w:r>
        <w:separator/>
      </w:r>
    </w:p>
  </w:endnote>
  <w:endnote w:type="continuationSeparator" w:id="0">
    <w:p w:rsidR="00B24187" w:rsidRDefault="00B24187" w:rsidP="0036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Bold Ital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87" w:rsidRDefault="00B24187" w:rsidP="003661FD">
      <w:pPr>
        <w:spacing w:after="0" w:line="240" w:lineRule="auto"/>
      </w:pPr>
      <w:r>
        <w:separator/>
      </w:r>
    </w:p>
  </w:footnote>
  <w:footnote w:type="continuationSeparator" w:id="0">
    <w:p w:rsidR="00B24187" w:rsidRDefault="00B24187" w:rsidP="0036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108" w:type="dxa"/>
      <w:tblLook w:val="04A0" w:firstRow="1" w:lastRow="0" w:firstColumn="1" w:lastColumn="0" w:noHBand="0" w:noVBand="1"/>
    </w:tblPr>
    <w:tblGrid>
      <w:gridCol w:w="1256"/>
      <w:gridCol w:w="3768"/>
      <w:gridCol w:w="490"/>
      <w:gridCol w:w="490"/>
      <w:gridCol w:w="490"/>
      <w:gridCol w:w="490"/>
      <w:gridCol w:w="2016"/>
      <w:gridCol w:w="1980"/>
    </w:tblGrid>
    <w:tr w:rsidR="00B24187" w:rsidRPr="00D04FDE" w:rsidTr="00B24187">
      <w:trPr>
        <w:trHeight w:val="495"/>
      </w:trPr>
      <w:tc>
        <w:tcPr>
          <w:tcW w:w="125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21EDE3F7" wp14:editId="3E4F4B5B">
                <wp:simplePos x="0" y="0"/>
                <wp:positionH relativeFrom="column">
                  <wp:posOffset>-43815</wp:posOffset>
                </wp:positionH>
                <wp:positionV relativeFrom="paragraph">
                  <wp:posOffset>-512445</wp:posOffset>
                </wp:positionV>
                <wp:extent cx="714375" cy="790575"/>
                <wp:effectExtent l="0" t="0" r="9525" b="9525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4187" w:rsidRPr="00D04FDE" w:rsidRDefault="00B24187" w:rsidP="00B2418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24187" w:rsidRPr="00D04FDE" w:rsidRDefault="00B24187" w:rsidP="0084417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 xml:space="preserve">Annex II – </w:t>
          </w:r>
          <w:r w:rsidR="00844175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PRICE PROPOSAL MODEL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  <w:tr w:rsidR="00B24187" w:rsidRPr="00D04FDE" w:rsidTr="003661FD">
      <w:trPr>
        <w:trHeight w:val="855"/>
      </w:trPr>
      <w:tc>
        <w:tcPr>
          <w:tcW w:w="1256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7744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t>MINISTRY OF DEFENSE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AERONAUTICAL COMMAND</w:t>
          </w:r>
          <w:r w:rsidRPr="00D04FDE">
            <w:rPr>
              <w:rFonts w:ascii="Arial" w:eastAsia="Times New Roman" w:hAnsi="Arial" w:cs="Arial"/>
              <w:color w:val="000000"/>
              <w:sz w:val="20"/>
              <w:szCs w:val="20"/>
            </w:rPr>
            <w:br/>
            <w:t>BRAZILIAN AERONAUTICAL COMMISSION IN WASHINGTON D.C.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</w:rPr>
          </w:pPr>
        </w:p>
      </w:tc>
    </w:tr>
    <w:tr w:rsidR="00B24187" w:rsidRPr="00D04FDE" w:rsidTr="00B24187">
      <w:trPr>
        <w:trHeight w:val="126"/>
      </w:trPr>
      <w:tc>
        <w:tcPr>
          <w:tcW w:w="125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000000" w:fill="000000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</w:tr>
    <w:tr w:rsidR="00B24187" w:rsidRPr="00D04FDE" w:rsidTr="00595C4D">
      <w:trPr>
        <w:trHeight w:val="126"/>
      </w:trPr>
      <w:tc>
        <w:tcPr>
          <w:tcW w:w="12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b/>
              <w:bCs/>
              <w:color w:val="000000"/>
              <w:sz w:val="12"/>
              <w:szCs w:val="12"/>
            </w:rPr>
            <w:t> </w:t>
          </w:r>
        </w:p>
      </w:tc>
      <w:tc>
        <w:tcPr>
          <w:tcW w:w="37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4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B24187" w:rsidRPr="00D04FDE" w:rsidRDefault="00B24187" w:rsidP="00B24187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</w:p>
      </w:tc>
      <w:tc>
        <w:tcPr>
          <w:tcW w:w="20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B24187" w:rsidRPr="00D04FDE" w:rsidRDefault="00B24187" w:rsidP="004A58D0">
          <w:pPr>
            <w:pStyle w:val="Header"/>
            <w:jc w:val="righ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  <w:r w:rsidRPr="004A58D0">
            <w:rPr>
              <w:rFonts w:ascii="Arial" w:eastAsia="Times New Roman" w:hAnsi="Arial" w:cs="Arial"/>
              <w:color w:val="000000"/>
              <w:sz w:val="12"/>
              <w:szCs w:val="12"/>
            </w:rPr>
            <w:t>PAGE</w:t>
          </w:r>
          <w:r w:rsidRPr="00D04FDE">
            <w:rPr>
              <w:rFonts w:ascii="Arial" w:eastAsia="Times New Roman" w:hAnsi="Arial" w:cs="Arial"/>
              <w:color w:val="000000"/>
              <w:sz w:val="12"/>
              <w:szCs w:val="12"/>
            </w:rPr>
            <w:t> 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5C503C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Pr="004A58D0">
            <w:rPr>
              <w:rFonts w:ascii="Arial" w:hAnsi="Arial" w:cs="Arial"/>
              <w:sz w:val="12"/>
              <w:szCs w:val="12"/>
            </w:rPr>
            <w:t xml:space="preserve"> of 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instrText xml:space="preserve"> NUMPAGES  </w:instrTex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5C503C">
            <w:rPr>
              <w:rFonts w:ascii="Arial" w:hAnsi="Arial" w:cs="Arial"/>
              <w:b/>
              <w:bCs/>
              <w:noProof/>
              <w:sz w:val="12"/>
              <w:szCs w:val="12"/>
            </w:rPr>
            <w:t>2</w:t>
          </w:r>
          <w:r w:rsidRPr="004A58D0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  <w:tc>
        <w:tcPr>
          <w:tcW w:w="19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</w:tcPr>
        <w:p w:rsidR="00B24187" w:rsidRPr="00D04FDE" w:rsidRDefault="00B24187" w:rsidP="00595C4D">
          <w:pPr>
            <w:spacing w:after="0" w:line="240" w:lineRule="auto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</w:tc>
    </w:tr>
  </w:tbl>
  <w:p w:rsidR="00B24187" w:rsidRPr="003661FD" w:rsidRDefault="00B24187" w:rsidP="003661F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2F0"/>
    <w:multiLevelType w:val="hybridMultilevel"/>
    <w:tmpl w:val="A0BC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DE"/>
    <w:rsid w:val="00011500"/>
    <w:rsid w:val="0008282B"/>
    <w:rsid w:val="00086DC9"/>
    <w:rsid w:val="000E6D92"/>
    <w:rsid w:val="000F2CD4"/>
    <w:rsid w:val="00115F80"/>
    <w:rsid w:val="00134995"/>
    <w:rsid w:val="00150970"/>
    <w:rsid w:val="0017319D"/>
    <w:rsid w:val="00182189"/>
    <w:rsid w:val="001D3A68"/>
    <w:rsid w:val="00203D65"/>
    <w:rsid w:val="00217F69"/>
    <w:rsid w:val="002557D9"/>
    <w:rsid w:val="00264889"/>
    <w:rsid w:val="002A260D"/>
    <w:rsid w:val="00305C67"/>
    <w:rsid w:val="00334E55"/>
    <w:rsid w:val="00340D30"/>
    <w:rsid w:val="003661FD"/>
    <w:rsid w:val="004261DC"/>
    <w:rsid w:val="00430B22"/>
    <w:rsid w:val="004347F8"/>
    <w:rsid w:val="004749E4"/>
    <w:rsid w:val="00487E93"/>
    <w:rsid w:val="00490C8B"/>
    <w:rsid w:val="00492E2D"/>
    <w:rsid w:val="0049614D"/>
    <w:rsid w:val="004A58D0"/>
    <w:rsid w:val="004A6757"/>
    <w:rsid w:val="004C00BC"/>
    <w:rsid w:val="004C0E0B"/>
    <w:rsid w:val="004C4EA3"/>
    <w:rsid w:val="00541273"/>
    <w:rsid w:val="00541C24"/>
    <w:rsid w:val="0055420A"/>
    <w:rsid w:val="00555B43"/>
    <w:rsid w:val="0058120C"/>
    <w:rsid w:val="005813AC"/>
    <w:rsid w:val="00592ED0"/>
    <w:rsid w:val="00595C4D"/>
    <w:rsid w:val="005A74E1"/>
    <w:rsid w:val="005A7A16"/>
    <w:rsid w:val="005C45BA"/>
    <w:rsid w:val="005C503C"/>
    <w:rsid w:val="005E79B4"/>
    <w:rsid w:val="0062753F"/>
    <w:rsid w:val="006517AB"/>
    <w:rsid w:val="006658B6"/>
    <w:rsid w:val="006846DD"/>
    <w:rsid w:val="006C7516"/>
    <w:rsid w:val="006E34A5"/>
    <w:rsid w:val="00703FAA"/>
    <w:rsid w:val="00722375"/>
    <w:rsid w:val="00740C66"/>
    <w:rsid w:val="00750E7D"/>
    <w:rsid w:val="007A71A4"/>
    <w:rsid w:val="007F500E"/>
    <w:rsid w:val="008360C8"/>
    <w:rsid w:val="00842017"/>
    <w:rsid w:val="00844175"/>
    <w:rsid w:val="0087578A"/>
    <w:rsid w:val="008940B5"/>
    <w:rsid w:val="008B5EB8"/>
    <w:rsid w:val="00945167"/>
    <w:rsid w:val="00957CED"/>
    <w:rsid w:val="009D55F0"/>
    <w:rsid w:val="00A52B80"/>
    <w:rsid w:val="00A64279"/>
    <w:rsid w:val="00A66857"/>
    <w:rsid w:val="00A66BCC"/>
    <w:rsid w:val="00A870CA"/>
    <w:rsid w:val="00A90337"/>
    <w:rsid w:val="00AA10B5"/>
    <w:rsid w:val="00AA1E48"/>
    <w:rsid w:val="00AF1AC2"/>
    <w:rsid w:val="00B24187"/>
    <w:rsid w:val="00B25392"/>
    <w:rsid w:val="00B64F73"/>
    <w:rsid w:val="00BE2AEF"/>
    <w:rsid w:val="00C50BE1"/>
    <w:rsid w:val="00C52BD7"/>
    <w:rsid w:val="00C8706C"/>
    <w:rsid w:val="00CE09BE"/>
    <w:rsid w:val="00CE315C"/>
    <w:rsid w:val="00D04FDE"/>
    <w:rsid w:val="00D11040"/>
    <w:rsid w:val="00D15191"/>
    <w:rsid w:val="00D27445"/>
    <w:rsid w:val="00D37291"/>
    <w:rsid w:val="00D468CC"/>
    <w:rsid w:val="00DD7883"/>
    <w:rsid w:val="00E82D35"/>
    <w:rsid w:val="00EA478C"/>
    <w:rsid w:val="00EB4535"/>
    <w:rsid w:val="00ED6A42"/>
    <w:rsid w:val="00EF13D7"/>
    <w:rsid w:val="00F31F7E"/>
    <w:rsid w:val="00F7114F"/>
    <w:rsid w:val="00F92A56"/>
    <w:rsid w:val="00FA406C"/>
    <w:rsid w:val="00FE61FD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8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FD"/>
  </w:style>
  <w:style w:type="paragraph" w:styleId="Footer">
    <w:name w:val="footer"/>
    <w:basedOn w:val="Normal"/>
    <w:link w:val="FooterChar"/>
    <w:uiPriority w:val="99"/>
    <w:unhideWhenUsed/>
    <w:rsid w:val="0036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FD"/>
  </w:style>
  <w:style w:type="paragraph" w:styleId="NoSpacing">
    <w:name w:val="No Spacing"/>
    <w:basedOn w:val="Normal"/>
    <w:link w:val="NoSpacingChar"/>
    <w:uiPriority w:val="1"/>
    <w:qFormat/>
    <w:rsid w:val="00A870C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A8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870CA"/>
    <w:rPr>
      <w:rFonts w:ascii="Calibri" w:hAnsi="Calibri" w:cs="Times New Roman"/>
    </w:rPr>
  </w:style>
  <w:style w:type="character" w:customStyle="1" w:styleId="hps">
    <w:name w:val="hps"/>
    <w:basedOn w:val="DefaultParagraphFont"/>
    <w:rsid w:val="00555B43"/>
  </w:style>
  <w:style w:type="paragraph" w:styleId="ListParagraph">
    <w:name w:val="List Paragraph"/>
    <w:basedOn w:val="Normal"/>
    <w:uiPriority w:val="34"/>
    <w:qFormat/>
    <w:rsid w:val="007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D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58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D. Gomes</dc:creator>
  <cp:lastModifiedBy>Andre O. Frantz</cp:lastModifiedBy>
  <cp:revision>46</cp:revision>
  <cp:lastPrinted>2021-02-11T15:22:00Z</cp:lastPrinted>
  <dcterms:created xsi:type="dcterms:W3CDTF">2020-08-17T13:51:00Z</dcterms:created>
  <dcterms:modified xsi:type="dcterms:W3CDTF">2021-02-11T16:10:00Z</dcterms:modified>
</cp:coreProperties>
</file>